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E7116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E77A52">
              <w:rPr>
                <w:szCs w:val="26"/>
              </w:rPr>
              <w:t>29/5-666</w:t>
            </w:r>
          </w:p>
        </w:tc>
      </w:tr>
    </w:tbl>
    <w:p w:rsidR="00726148" w:rsidRDefault="00726148" w:rsidP="0046660D">
      <w:pPr>
        <w:jc w:val="center"/>
      </w:pPr>
    </w:p>
    <w:p w:rsidR="000C3573" w:rsidRDefault="00087DA3" w:rsidP="000C3573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</w:t>
      </w:r>
      <w:r w:rsidRPr="00A20D75">
        <w:rPr>
          <w:szCs w:val="26"/>
        </w:rPr>
        <w:t>внесении изменени</w:t>
      </w:r>
      <w:r>
        <w:rPr>
          <w:szCs w:val="26"/>
        </w:rPr>
        <w:t>й</w:t>
      </w:r>
      <w:r w:rsidRPr="00A20D75">
        <w:rPr>
          <w:szCs w:val="26"/>
        </w:rPr>
        <w:t xml:space="preserve"> в решение Городского Совета от 21.09.2</w:t>
      </w:r>
      <w:r>
        <w:rPr>
          <w:szCs w:val="26"/>
        </w:rPr>
        <w:t>010 № 28-676</w:t>
      </w:r>
      <w:r w:rsidRPr="00A20D75">
        <w:rPr>
          <w:szCs w:val="26"/>
        </w:rPr>
        <w:t xml:space="preserve">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</w:t>
      </w:r>
      <w:r>
        <w:rPr>
          <w:szCs w:val="26"/>
        </w:rPr>
        <w:t>м</w:t>
      </w:r>
      <w:r w:rsidRPr="00A20D75">
        <w:rPr>
          <w:szCs w:val="26"/>
        </w:rPr>
        <w:t>униципального образования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087DA3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F23011">
        <w:rPr>
          <w:szCs w:val="26"/>
        </w:rPr>
        <w:t xml:space="preserve">В соответствии со статьей 28 </w:t>
      </w:r>
      <w:r w:rsidRPr="00264BB8">
        <w:rPr>
          <w:szCs w:val="26"/>
        </w:rPr>
        <w:t xml:space="preserve">Устава </w:t>
      </w:r>
      <w:r>
        <w:rPr>
          <w:szCs w:val="26"/>
        </w:rPr>
        <w:t>городского округа</w:t>
      </w:r>
      <w:r w:rsidRPr="00264BB8">
        <w:rPr>
          <w:szCs w:val="26"/>
        </w:rPr>
        <w:t xml:space="preserve"> город Норильск</w:t>
      </w:r>
      <w:r>
        <w:rPr>
          <w:szCs w:val="26"/>
        </w:rPr>
        <w:t xml:space="preserve"> </w:t>
      </w:r>
      <w:r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szCs w:val="26"/>
        </w:rPr>
        <w:t xml:space="preserve">1. Внести в Приложение к решению Городского Совета от 21.09.2010 </w:t>
      </w:r>
      <w:r>
        <w:rPr>
          <w:szCs w:val="26"/>
        </w:rPr>
        <w:t xml:space="preserve">             </w:t>
      </w:r>
      <w:r w:rsidRPr="00087DA3">
        <w:rPr>
          <w:szCs w:val="26"/>
        </w:rPr>
        <w:t xml:space="preserve"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</w:t>
      </w:r>
      <w:proofErr w:type="gramStart"/>
      <w:r w:rsidRPr="00087DA3">
        <w:rPr>
          <w:szCs w:val="26"/>
        </w:rPr>
        <w:t xml:space="preserve">Норильск» </w:t>
      </w:r>
      <w:r>
        <w:rPr>
          <w:szCs w:val="26"/>
        </w:rPr>
        <w:t xml:space="preserve">  </w:t>
      </w:r>
      <w:proofErr w:type="gramEnd"/>
      <w:r>
        <w:rPr>
          <w:szCs w:val="26"/>
        </w:rPr>
        <w:t xml:space="preserve">                           </w:t>
      </w:r>
      <w:r w:rsidRPr="00087DA3">
        <w:rPr>
          <w:szCs w:val="26"/>
        </w:rPr>
        <w:t>(далее – Приложение) следующие изменения:</w:t>
      </w:r>
    </w:p>
    <w:p w:rsidR="00087DA3" w:rsidRPr="00087DA3" w:rsidRDefault="00087DA3" w:rsidP="00087DA3">
      <w:pPr>
        <w:tabs>
          <w:tab w:val="left" w:pos="993"/>
        </w:tabs>
        <w:ind w:firstLine="708"/>
        <w:rPr>
          <w:rFonts w:eastAsia="Calibri"/>
          <w:bCs/>
          <w:szCs w:val="26"/>
          <w:lang w:val="x-none" w:eastAsia="x-none"/>
        </w:rPr>
      </w:pPr>
      <w:r w:rsidRPr="00087DA3">
        <w:rPr>
          <w:rFonts w:eastAsia="Calibri"/>
          <w:bCs/>
          <w:szCs w:val="26"/>
          <w:lang w:eastAsia="x-none"/>
        </w:rPr>
        <w:t>1.1</w:t>
      </w:r>
      <w:r w:rsidRPr="00087DA3">
        <w:rPr>
          <w:rFonts w:eastAsia="Calibri"/>
          <w:bCs/>
          <w:szCs w:val="26"/>
          <w:lang w:val="x-none" w:eastAsia="x-none"/>
        </w:rPr>
        <w:t xml:space="preserve">. В графе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пункта 1.22 Приложения слова «тренерам по художественной гимнастике» заменить словами «тренерам </w:t>
      </w:r>
      <w:r>
        <w:rPr>
          <w:rFonts w:eastAsia="Calibri"/>
          <w:bCs/>
          <w:szCs w:val="26"/>
          <w:lang w:eastAsia="x-none"/>
        </w:rPr>
        <w:t xml:space="preserve">            </w:t>
      </w:r>
      <w:r w:rsidRPr="00087DA3">
        <w:rPr>
          <w:rFonts w:eastAsia="Calibri"/>
          <w:bCs/>
          <w:szCs w:val="26"/>
          <w:lang w:val="x-none" w:eastAsia="x-none"/>
        </w:rPr>
        <w:t>(по направлениям, определенным правовым актом Администрации города Норильска)».</w:t>
      </w:r>
    </w:p>
    <w:p w:rsidR="00087DA3" w:rsidRPr="00087DA3" w:rsidRDefault="00087DA3" w:rsidP="00087DA3">
      <w:pPr>
        <w:tabs>
          <w:tab w:val="left" w:pos="993"/>
        </w:tabs>
        <w:ind w:firstLine="708"/>
        <w:rPr>
          <w:rFonts w:eastAsia="Calibri"/>
          <w:bCs/>
          <w:szCs w:val="26"/>
          <w:lang w:val="x-none" w:eastAsia="x-none"/>
        </w:rPr>
      </w:pPr>
      <w:r w:rsidRPr="00087DA3">
        <w:rPr>
          <w:rFonts w:eastAsia="Calibri"/>
          <w:bCs/>
          <w:szCs w:val="26"/>
          <w:lang w:eastAsia="x-none"/>
        </w:rPr>
        <w:t>1.2</w:t>
      </w:r>
      <w:r w:rsidRPr="00087DA3">
        <w:rPr>
          <w:rFonts w:eastAsia="Calibri"/>
          <w:bCs/>
          <w:szCs w:val="26"/>
          <w:lang w:val="x-none" w:eastAsia="x-none"/>
        </w:rPr>
        <w:t>. В графе «Нормативный правовой акт, регулирующий предоставление дополнительной меры социальной поддержки и социальной помощи» пункта 1.22 Приложения слова «Постановление Администрации города Норильска от 24.06.2015 № 319 «Об утверждении Порядка оказания единовременной материальной помощи для обустройства»» заменить словами «Постановление Администрации города Норильска от 24.06.2015 № 319 «Об утверждении Порядка оказания единовременной материальной помощи»».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rFonts w:eastAsia="Calibri"/>
          <w:bCs/>
          <w:szCs w:val="26"/>
        </w:rPr>
        <w:t xml:space="preserve">1.3. В графе </w:t>
      </w:r>
      <w:r w:rsidRPr="00087DA3">
        <w:rPr>
          <w:szCs w:val="26"/>
        </w:rPr>
        <w:t>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пункта 1.23 Приложения: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szCs w:val="26"/>
        </w:rPr>
        <w:t>- слова «Постановлением Правительства Красноярского края от 24.12.2019 758-п» заменить словами «Приказом министерства социальной политики Красноярского края от 19.03.2021 № 27-н»;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  <w:r w:rsidRPr="00087DA3">
        <w:rPr>
          <w:szCs w:val="26"/>
        </w:rPr>
        <w:t>- слова «постановлением Правительства Красноярского края» заменить словами «Приказом министерства социальной политики Красноярского края».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  <w:r w:rsidRPr="00087DA3">
        <w:rPr>
          <w:rFonts w:eastAsia="Calibri"/>
          <w:bCs/>
          <w:szCs w:val="26"/>
        </w:rPr>
        <w:lastRenderedPageBreak/>
        <w:t>1.4. В графе «Категории получателей дополнительных мер социальной поддержки и социальной помощи» подпункта «а» пункта 7.1 Приложения слова «- лиц, удостоенных звания «Почетный гражданин города Норильска» и членов их семей» исключить.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  <w:r w:rsidRPr="00087DA3">
        <w:rPr>
          <w:rFonts w:eastAsia="Calibri"/>
          <w:bCs/>
          <w:szCs w:val="26"/>
        </w:rPr>
        <w:t>1.5. В подпункте «а» пункта 19.1 Приложения: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  <w:r w:rsidRPr="00087DA3">
        <w:rPr>
          <w:rFonts w:eastAsia="Calibri"/>
          <w:bCs/>
          <w:szCs w:val="26"/>
        </w:rPr>
        <w:t xml:space="preserve"> - в графе «Категории получателей дополнительных мер социальной поддержки и социальной помощи» слова «одиноко проживающих» исключить;</w:t>
      </w:r>
    </w:p>
    <w:p w:rsidR="00087DA3" w:rsidRPr="00087DA3" w:rsidRDefault="00087DA3" w:rsidP="00087DA3">
      <w:pPr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rFonts w:eastAsia="Calibri"/>
          <w:bCs/>
          <w:szCs w:val="26"/>
        </w:rPr>
        <w:t xml:space="preserve">- в графе </w:t>
      </w:r>
      <w:r w:rsidRPr="00087DA3">
        <w:rPr>
          <w:szCs w:val="26"/>
        </w:rPr>
        <w:t>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слова «(1 раз в 7 лет)» исключить.</w:t>
      </w:r>
    </w:p>
    <w:p w:rsidR="00087DA3" w:rsidRPr="00087DA3" w:rsidRDefault="00087DA3" w:rsidP="00087DA3">
      <w:pPr>
        <w:tabs>
          <w:tab w:val="left" w:pos="993"/>
        </w:tabs>
        <w:ind w:firstLine="708"/>
        <w:rPr>
          <w:rFonts w:eastAsia="Calibri"/>
          <w:bCs/>
          <w:szCs w:val="26"/>
          <w:lang w:val="x-none" w:eastAsia="x-none"/>
        </w:rPr>
      </w:pPr>
      <w:r w:rsidRPr="00087DA3">
        <w:rPr>
          <w:rFonts w:eastAsia="Calibri"/>
          <w:bCs/>
          <w:szCs w:val="26"/>
          <w:lang w:eastAsia="x-none"/>
        </w:rPr>
        <w:t>2</w:t>
      </w:r>
      <w:r w:rsidRPr="00087DA3">
        <w:rPr>
          <w:rFonts w:eastAsia="Calibri"/>
          <w:bCs/>
          <w:szCs w:val="26"/>
          <w:lang w:val="x-none" w:eastAsia="x-none"/>
        </w:rPr>
        <w:t>.</w:t>
      </w:r>
      <w:r w:rsidRPr="00087DA3">
        <w:rPr>
          <w:rFonts w:eastAsia="Calibri"/>
          <w:bCs/>
          <w:szCs w:val="26"/>
          <w:lang w:eastAsia="x-none"/>
        </w:rPr>
        <w:t xml:space="preserve"> </w:t>
      </w:r>
      <w:r w:rsidR="00E7116E">
        <w:rPr>
          <w:rFonts w:eastAsia="Calibri"/>
          <w:bCs/>
          <w:szCs w:val="26"/>
          <w:lang w:eastAsia="x-none"/>
        </w:rPr>
        <w:t xml:space="preserve">Внести в </w:t>
      </w:r>
      <w:r w:rsidRPr="00087DA3">
        <w:rPr>
          <w:rFonts w:eastAsia="Calibri"/>
          <w:bCs/>
          <w:szCs w:val="26"/>
          <w:lang w:val="x-none" w:eastAsia="x-none"/>
        </w:rPr>
        <w:t>решени</w:t>
      </w:r>
      <w:r w:rsidR="00E7116E">
        <w:rPr>
          <w:rFonts w:eastAsia="Calibri"/>
          <w:bCs/>
          <w:szCs w:val="26"/>
          <w:lang w:eastAsia="x-none"/>
        </w:rPr>
        <w:t>е</w:t>
      </w:r>
      <w:r w:rsidRPr="00087DA3">
        <w:rPr>
          <w:rFonts w:eastAsia="Calibri"/>
          <w:bCs/>
          <w:szCs w:val="26"/>
          <w:lang w:val="x-none" w:eastAsia="x-none"/>
        </w:rPr>
        <w:t xml:space="preserve"> </w:t>
      </w:r>
      <w:r w:rsidRPr="00087DA3">
        <w:rPr>
          <w:rFonts w:eastAsia="Calibri"/>
          <w:bCs/>
          <w:szCs w:val="26"/>
          <w:lang w:eastAsia="x-none"/>
        </w:rPr>
        <w:t>Городского</w:t>
      </w:r>
      <w:r w:rsidRPr="00087DA3">
        <w:rPr>
          <w:rFonts w:eastAsia="Calibri"/>
          <w:bCs/>
          <w:szCs w:val="26"/>
          <w:lang w:val="x-none" w:eastAsia="x-none"/>
        </w:rPr>
        <w:t xml:space="preserve"> Совета от 23.03.2021 № 27/5-622 «О внесении изменений в решение Городского Совета от 21.09.2010</w:t>
      </w:r>
      <w:r w:rsidRPr="00087DA3">
        <w:rPr>
          <w:rFonts w:eastAsia="Calibri"/>
          <w:bCs/>
          <w:szCs w:val="26"/>
          <w:lang w:eastAsia="x-none"/>
        </w:rPr>
        <w:t xml:space="preserve"> </w:t>
      </w:r>
      <w:r w:rsidRPr="00087DA3">
        <w:rPr>
          <w:rFonts w:eastAsia="Calibri"/>
          <w:bCs/>
          <w:szCs w:val="26"/>
          <w:lang w:val="x-none" w:eastAsia="x-none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  <w:r w:rsidR="00281410">
        <w:rPr>
          <w:rFonts w:eastAsia="Calibri"/>
          <w:bCs/>
          <w:szCs w:val="26"/>
          <w:lang w:eastAsia="x-none"/>
        </w:rPr>
        <w:t xml:space="preserve"> изменение,</w:t>
      </w:r>
      <w:r w:rsidRPr="00087DA3">
        <w:rPr>
          <w:rFonts w:eastAsia="Calibri"/>
          <w:bCs/>
          <w:szCs w:val="26"/>
          <w:lang w:val="x-none" w:eastAsia="x-none"/>
        </w:rPr>
        <w:t xml:space="preserve"> изложи</w:t>
      </w:r>
      <w:r w:rsidR="00E7116E">
        <w:rPr>
          <w:rFonts w:eastAsia="Calibri"/>
          <w:bCs/>
          <w:szCs w:val="26"/>
          <w:lang w:eastAsia="x-none"/>
        </w:rPr>
        <w:t>в п</w:t>
      </w:r>
      <w:r w:rsidR="00E7116E" w:rsidRPr="00087DA3">
        <w:rPr>
          <w:rFonts w:eastAsia="Calibri"/>
          <w:bCs/>
          <w:szCs w:val="26"/>
          <w:lang w:eastAsia="x-none"/>
        </w:rPr>
        <w:t xml:space="preserve">ункт </w:t>
      </w:r>
      <w:r w:rsidR="00E7116E" w:rsidRPr="00087DA3">
        <w:rPr>
          <w:rFonts w:eastAsia="Calibri"/>
          <w:bCs/>
          <w:szCs w:val="26"/>
          <w:lang w:val="x-none" w:eastAsia="x-none"/>
        </w:rPr>
        <w:t>3</w:t>
      </w:r>
      <w:r w:rsidR="00E7116E">
        <w:rPr>
          <w:rFonts w:eastAsia="Calibri"/>
          <w:bCs/>
          <w:szCs w:val="26"/>
          <w:lang w:eastAsia="x-none"/>
        </w:rPr>
        <w:t xml:space="preserve"> </w:t>
      </w:r>
      <w:r w:rsidRPr="00087DA3">
        <w:rPr>
          <w:rFonts w:eastAsia="Calibri"/>
          <w:bCs/>
          <w:szCs w:val="26"/>
          <w:lang w:val="x-none" w:eastAsia="x-none"/>
        </w:rPr>
        <w:t>в следующей редакции:</w:t>
      </w:r>
      <w:bookmarkStart w:id="0" w:name="_GoBack"/>
      <w:bookmarkEnd w:id="0"/>
    </w:p>
    <w:p w:rsidR="00087DA3" w:rsidRPr="00087DA3" w:rsidRDefault="00087DA3" w:rsidP="00087DA3">
      <w:pPr>
        <w:tabs>
          <w:tab w:val="left" w:pos="993"/>
        </w:tabs>
        <w:ind w:firstLine="708"/>
        <w:rPr>
          <w:rFonts w:eastAsia="Calibri"/>
          <w:bCs/>
          <w:szCs w:val="26"/>
          <w:lang w:val="x-none" w:eastAsia="x-none"/>
        </w:rPr>
      </w:pPr>
      <w:r w:rsidRPr="00087DA3">
        <w:rPr>
          <w:rFonts w:eastAsia="Calibri"/>
          <w:bCs/>
          <w:szCs w:val="26"/>
          <w:lang w:val="x-none" w:eastAsia="x-none"/>
        </w:rPr>
        <w:t xml:space="preserve">«3. Настоящее решение вступает в силу через десять дней со дня опубликования в газете «Заполярная правда», при этом пункт 1.1 настоящего решения распространяет свое действие на правоотношения, возникшие с 01.01.2021, пункт 1.6. настоящего решения подлежит применению в отношении работников, приглашенных, начиная с 01.01.2020, пункт 1.7 настоящего решения подлежит применению в отношении работников, приглашенных, начиная с 05.04.2021.».  </w:t>
      </w:r>
    </w:p>
    <w:p w:rsidR="000C3573" w:rsidRDefault="00E7116E" w:rsidP="000C357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Контроль исполнения решения возложить на председателя постоянной комиссии Городского Совета по </w:t>
      </w:r>
      <w:r w:rsidR="00373AE3">
        <w:rPr>
          <w:szCs w:val="26"/>
        </w:rPr>
        <w:t>социальной политике Непляхович Л.А.</w:t>
      </w:r>
    </w:p>
    <w:p w:rsidR="00087DA3" w:rsidRPr="00F27A8C" w:rsidRDefault="00E7116E" w:rsidP="00087DA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</w:t>
      </w:r>
      <w:r w:rsidR="000C3573">
        <w:rPr>
          <w:szCs w:val="26"/>
        </w:rPr>
        <w:t xml:space="preserve">. </w:t>
      </w:r>
      <w:r w:rsidR="00087DA3" w:rsidRPr="00E315B3">
        <w:rPr>
          <w:szCs w:val="26"/>
        </w:rPr>
        <w:t>Настоящее решение вступает в силу через десять дней со дня опубликования в газете «Заполярная правда», при этом пункты 1.1, 2 настоящего решения распространя</w:t>
      </w:r>
      <w:r w:rsidR="00087DA3">
        <w:rPr>
          <w:szCs w:val="26"/>
        </w:rPr>
        <w:t>ю</w:t>
      </w:r>
      <w:r w:rsidR="00087DA3" w:rsidRPr="00E315B3">
        <w:rPr>
          <w:szCs w:val="26"/>
        </w:rPr>
        <w:t>т свое действие на правоотношения, возникшие с 05.04.2021.</w:t>
      </w:r>
    </w:p>
    <w:p w:rsidR="000C3573" w:rsidRDefault="000C3573" w:rsidP="000C357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0317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141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10E02-60F5-49E3-A97E-C26905BD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2021-06-22T09:02:00Z</cp:lastPrinted>
  <dcterms:created xsi:type="dcterms:W3CDTF">2021-06-17T03:34:00Z</dcterms:created>
  <dcterms:modified xsi:type="dcterms:W3CDTF">2021-06-22T09:03:00Z</dcterms:modified>
</cp:coreProperties>
</file>